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4E" w:rsidRDefault="00ED1A4E" w:rsidP="00ED1A4E">
      <w:p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bookmarkStart w:id="0" w:name="_GoBack"/>
      <w:bookmarkEnd w:id="0"/>
      <w:r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BREASTFEEDING SUPPORT: TEST WEIGHT GUIDELINES</w:t>
      </w:r>
    </w:p>
    <w:p w:rsidR="00ED1A4E" w:rsidRPr="00ED1A4E" w:rsidRDefault="00ED1A4E" w:rsidP="00ED1A4E">
      <w:pPr>
        <w:numPr>
          <w:ilvl w:val="0"/>
          <w:numId w:val="1"/>
        </w:num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 w:rsidRPr="00ED1A4E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PURPOSE</w:t>
      </w:r>
    </w:p>
    <w:p w:rsidR="00B4618F" w:rsidRDefault="00ED1A4E" w:rsidP="00DE4C06">
      <w:pPr>
        <w:spacing w:after="0" w:line="240" w:lineRule="auto"/>
        <w:ind w:left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ED1A4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To provide guidelines for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test weights </w:t>
      </w:r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in the NICU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before and after breastfeeding </w:t>
      </w:r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for </w:t>
      </w:r>
      <w:r w:rsidR="0080765C" w:rsidRPr="0080765C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 xml:space="preserve">mothers with </w:t>
      </w:r>
      <w:r w:rsidR="0080765C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 xml:space="preserve">an </w:t>
      </w:r>
      <w:r w:rsidR="0080765C" w:rsidRPr="0080765C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>established milk supply</w:t>
      </w:r>
      <w:r w:rsidR="0080765C" w:rsidRPr="0080765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>to determine intake</w:t>
      </w:r>
      <w:r w:rsidR="00B4618F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and need for supplementation</w:t>
      </w:r>
      <w:r w:rsidRPr="00ED1A4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. </w:t>
      </w:r>
    </w:p>
    <w:p w:rsidR="0080765C" w:rsidRDefault="0080765C" w:rsidP="00DE4C06">
      <w:pPr>
        <w:spacing w:after="0" w:line="240" w:lineRule="auto"/>
        <w:ind w:left="72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E4C06" w:rsidRPr="00DE4C06" w:rsidRDefault="00DE4C06" w:rsidP="00DE4C06">
      <w:pPr>
        <w:pStyle w:val="ListParagraph"/>
        <w:numPr>
          <w:ilvl w:val="0"/>
          <w:numId w:val="1"/>
        </w:num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 w:rsidRPr="00DE4C06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BACKGROUND</w:t>
      </w:r>
    </w:p>
    <w:p w:rsidR="00ED1A4E" w:rsidRPr="00ED1A4E" w:rsidRDefault="0080765C" w:rsidP="00DE4C06">
      <w:pPr>
        <w:spacing w:after="0" w:line="240" w:lineRule="auto"/>
        <w:ind w:left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Research supports</w:t>
      </w:r>
      <w:r w:rsidR="00DE4C06" w:rsidRP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the use of test weights to accurately evaluate milk transfer while babies</w:t>
      </w:r>
      <w:r w:rsid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DE4C06" w:rsidRP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are at the breast.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>It is difficult for caregivers to accurately determine the volume of milk transferred during a preterm infant breastfeeding session by observation alone.</w:t>
      </w:r>
      <w:r w:rsidR="00DE4C06" w:rsidRP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In addition, research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>also reveals</w:t>
      </w:r>
      <w:r w:rsidR="00DE4C06" w:rsidRP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that</w:t>
      </w:r>
      <w:r w:rsid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DE4C06" w:rsidRPr="00DE4C06">
        <w:rPr>
          <w:rFonts w:ascii="Cambria" w:eastAsia="ヒラギノ角ゴ Pro W3" w:hAnsi="Cambria" w:cs="Times New Roman"/>
          <w:color w:val="000000"/>
          <w:sz w:val="24"/>
          <w:szCs w:val="20"/>
        </w:rPr>
        <w:t>even experienced mothers have a hard time evaluating the volume of milk transferred by preterm babies. It is also</w:t>
      </w:r>
      <w:r w:rsid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DE4C06" w:rsidRPr="00DE4C06">
        <w:rPr>
          <w:rFonts w:ascii="Cambria" w:eastAsia="ヒラギノ角ゴ Pro W3" w:hAnsi="Cambria" w:cs="Times New Roman"/>
          <w:color w:val="000000"/>
          <w:sz w:val="24"/>
          <w:szCs w:val="20"/>
        </w:rPr>
        <w:t>recognized that inexperienced breastfeeding mothers and healthcare staff who do not routinely observe and evaluate</w:t>
      </w:r>
      <w:r w:rsid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DE4C06" w:rsidRP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feedings have even more difficulty. </w:t>
      </w:r>
    </w:p>
    <w:p w:rsidR="00ED1A4E" w:rsidRPr="00ED1A4E" w:rsidRDefault="00ED1A4E" w:rsidP="00ED1A4E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ED1A4E" w:rsidRPr="00ED1A4E" w:rsidRDefault="00ED1A4E" w:rsidP="00ED1A4E">
      <w:p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I</w:t>
      </w:r>
      <w:r w:rsidR="00DE4C06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I</w:t>
      </w:r>
      <w:r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I</w:t>
      </w:r>
      <w:r w:rsidRPr="00ED1A4E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 xml:space="preserve">.  </w:t>
      </w:r>
      <w:r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 xml:space="preserve">     </w:t>
      </w:r>
      <w:r w:rsidRPr="00ED1A4E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PROCEDURE</w:t>
      </w:r>
    </w:p>
    <w:p w:rsidR="00C03850" w:rsidRDefault="0080765C" w:rsidP="0080765C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80765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Test weights should be used </w:t>
      </w:r>
      <w:r w:rsidRPr="00C03850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during “nutritive” feeding sessions only</w:t>
      </w:r>
      <w:r w:rsidRPr="0080765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, not </w:t>
      </w:r>
    </w:p>
    <w:p w:rsidR="00C56A9E" w:rsidRDefault="00C03850" w:rsidP="00C03850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ab/>
      </w:r>
      <w:proofErr w:type="gramStart"/>
      <w:r w:rsidR="00C56A9E">
        <w:rPr>
          <w:rFonts w:ascii="Cambria" w:eastAsia="ヒラギノ角ゴ Pro W3" w:hAnsi="Cambria" w:cs="Times New Roman"/>
          <w:color w:val="000000"/>
          <w:sz w:val="24"/>
          <w:szCs w:val="20"/>
        </w:rPr>
        <w:t>during</w:t>
      </w:r>
      <w:proofErr w:type="gramEnd"/>
      <w:r w:rsidR="0080765C" w:rsidRPr="0080765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“non-nutritive</w:t>
      </w:r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>” feeds</w:t>
      </w:r>
      <w:r w:rsidR="00C56A9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(refer to Non-nutritive Breastfeeding </w:t>
      </w:r>
    </w:p>
    <w:p w:rsidR="00C56A9E" w:rsidRDefault="00C56A9E" w:rsidP="00C56A9E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</w:t>
      </w: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Guidelines)</w:t>
      </w:r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>.</w:t>
      </w:r>
      <w:proofErr w:type="gramEnd"/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For example, a mother of a 30 week corrected gestational age</w:t>
      </w:r>
    </w:p>
    <w:p w:rsidR="00C56A9E" w:rsidRDefault="00C56A9E" w:rsidP="00C56A9E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</w:t>
      </w:r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proofErr w:type="gramStart"/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>infant</w:t>
      </w:r>
      <w:proofErr w:type="gramEnd"/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should be encouraged to place the baby at breast for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>non-nutritive</w:t>
      </w:r>
    </w:p>
    <w:p w:rsidR="00C56A9E" w:rsidRDefault="00C56A9E" w:rsidP="00C56A9E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</w:t>
      </w:r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proofErr w:type="gramStart"/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>breastfeeding</w:t>
      </w:r>
      <w:proofErr w:type="gramEnd"/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after she empties her breasts. This can be done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>during skin-to-</w:t>
      </w:r>
    </w:p>
    <w:p w:rsidR="00C56A9E" w:rsidRDefault="00C56A9E" w:rsidP="00C56A9E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</w:t>
      </w:r>
      <w:proofErr w:type="gramStart"/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>skin</w:t>
      </w:r>
      <w:proofErr w:type="gramEnd"/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and/or during tube feedings. </w:t>
      </w:r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>Although an important first step,</w:t>
      </w:r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this is </w:t>
      </w:r>
    </w:p>
    <w:p w:rsidR="0062183A" w:rsidRDefault="00C56A9E" w:rsidP="00C56A9E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</w:t>
      </w:r>
      <w:proofErr w:type="gramStart"/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>considered</w:t>
      </w:r>
      <w:proofErr w:type="gramEnd"/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“non-nutritive”</w:t>
      </w:r>
      <w:r w:rsidR="007C5327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and test weights are not appropriate</w:t>
      </w:r>
      <w:r w:rsidR="0080765C">
        <w:rPr>
          <w:rFonts w:ascii="Cambria" w:eastAsia="ヒラギノ角ゴ Pro W3" w:hAnsi="Cambria" w:cs="Times New Roman"/>
          <w:color w:val="000000"/>
          <w:sz w:val="24"/>
          <w:szCs w:val="20"/>
        </w:rPr>
        <w:t>.</w:t>
      </w:r>
      <w:r w:rsidR="00627C61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Test </w:t>
      </w:r>
    </w:p>
    <w:p w:rsidR="0062183A" w:rsidRDefault="0062183A" w:rsidP="00C56A9E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</w:t>
      </w:r>
      <w:proofErr w:type="gramStart"/>
      <w:r w:rsidR="00627C61">
        <w:rPr>
          <w:rFonts w:ascii="Cambria" w:eastAsia="ヒラギノ角ゴ Pro W3" w:hAnsi="Cambria" w:cs="Times New Roman"/>
          <w:color w:val="000000"/>
          <w:sz w:val="24"/>
          <w:szCs w:val="20"/>
        </w:rPr>
        <w:t>weights</w:t>
      </w:r>
      <w:proofErr w:type="gramEnd"/>
      <w:r w:rsidR="00627C61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are not appropriate prior to the onset of </w:t>
      </w:r>
      <w:proofErr w:type="spellStart"/>
      <w:r w:rsidR="00627C61">
        <w:rPr>
          <w:rFonts w:ascii="Cambria" w:eastAsia="ヒラギノ角ゴ Pro W3" w:hAnsi="Cambria" w:cs="Times New Roman"/>
          <w:color w:val="000000"/>
          <w:sz w:val="24"/>
          <w:szCs w:val="20"/>
        </w:rPr>
        <w:t>Lactogenesis</w:t>
      </w:r>
      <w:proofErr w:type="spellEnd"/>
      <w:r w:rsidR="00627C61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II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>which is</w:t>
      </w:r>
    </w:p>
    <w:p w:rsidR="0080765C" w:rsidRDefault="0062183A" w:rsidP="00C56A9E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</w:t>
      </w:r>
      <w:r w:rsidR="00627C61">
        <w:rPr>
          <w:rFonts w:ascii="Cambria" w:eastAsia="ヒラギノ角ゴ Pro W3" w:hAnsi="Cambria" w:cs="Times New Roman"/>
          <w:color w:val="000000"/>
          <w:sz w:val="24"/>
          <w:szCs w:val="20"/>
        </w:rPr>
        <w:t>when milk comes in  - this is usually DOL 3-5.</w:t>
      </w:r>
    </w:p>
    <w:p w:rsidR="0080765C" w:rsidRDefault="0080765C" w:rsidP="0080765C">
      <w:pPr>
        <w:pStyle w:val="ListParagraph"/>
        <w:spacing w:after="0" w:line="240" w:lineRule="auto"/>
        <w:ind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ED1A4E" w:rsidRDefault="00ED1A4E" w:rsidP="00D0687B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ED1A4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Obtain </w:t>
      </w:r>
      <w:proofErr w:type="spellStart"/>
      <w:r w:rsidRPr="00ED1A4E">
        <w:rPr>
          <w:rFonts w:ascii="Cambria" w:eastAsia="ヒラギノ角ゴ Pro W3" w:hAnsi="Cambria" w:cs="Times New Roman"/>
          <w:color w:val="000000"/>
          <w:sz w:val="24"/>
          <w:szCs w:val="20"/>
        </w:rPr>
        <w:t>Medela</w:t>
      </w:r>
      <w:proofErr w:type="spellEnd"/>
      <w:r w:rsidRPr="00ED1A4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Baby Weigh™ scale.</w:t>
      </w:r>
    </w:p>
    <w:p w:rsidR="00D87F2C" w:rsidRPr="00ED1A4E" w:rsidRDefault="00D87F2C" w:rsidP="00D87F2C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ED1A4E" w:rsidRDefault="00ED1A4E" w:rsidP="00D0687B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ED1A4E">
        <w:rPr>
          <w:rFonts w:ascii="Cambria" w:eastAsia="ヒラギノ角ゴ Pro W3" w:hAnsi="Cambria" w:cs="Times New Roman"/>
          <w:color w:val="000000"/>
          <w:sz w:val="24"/>
          <w:szCs w:val="20"/>
        </w:rPr>
        <w:t>Explain procedure to mother.</w:t>
      </w:r>
    </w:p>
    <w:p w:rsidR="00D87F2C" w:rsidRPr="00D87F2C" w:rsidRDefault="00D87F2C" w:rsidP="00D87F2C">
      <w:pPr>
        <w:pStyle w:val="ListParagraph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ED1A4E" w:rsidRPr="00ED1A4E" w:rsidRDefault="00ED1A4E" w:rsidP="00D0687B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ED1A4E">
        <w:rPr>
          <w:rFonts w:ascii="Cambria" w:eastAsia="ヒラギノ角ゴ Pro W3" w:hAnsi="Cambria" w:cs="Times New Roman"/>
          <w:color w:val="000000"/>
          <w:sz w:val="24"/>
          <w:szCs w:val="20"/>
        </w:rPr>
        <w:t>Before breastfeeding</w:t>
      </w:r>
    </w:p>
    <w:p w:rsidR="00ED1A4E" w:rsidRDefault="00ED1A4E" w:rsidP="00ED1A4E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Wrap infant tightly so he/she will not move around on scale.</w:t>
      </w:r>
    </w:p>
    <w:p w:rsidR="00ED1A4E" w:rsidRDefault="00C874E9" w:rsidP="00ED1A4E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Leave clothes and diaper on.</w:t>
      </w:r>
    </w:p>
    <w:p w:rsidR="00C874E9" w:rsidRDefault="00C874E9" w:rsidP="00ED1A4E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Turn scale on</w:t>
      </w:r>
      <w:r w:rsidR="00BD3CF3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, make sure scale is level and </w:t>
      </w:r>
      <w:r w:rsidR="00EF4DBB">
        <w:rPr>
          <w:rFonts w:ascii="Cambria" w:eastAsia="ヒラギノ角ゴ Pro W3" w:hAnsi="Cambria" w:cs="Times New Roman"/>
          <w:color w:val="000000"/>
          <w:sz w:val="24"/>
          <w:szCs w:val="20"/>
        </w:rPr>
        <w:t>zero it.</w:t>
      </w:r>
      <w:r w:rsidR="00BD3CF3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BD3CF3" w:rsidRPr="00D0687B" w:rsidRDefault="00D0687B" w:rsidP="00BD3CF3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D</w:t>
      </w:r>
      <w:r w:rsidR="00BD3CF3"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isconnect leads, suspend alarm during weight.  </w:t>
      </w:r>
    </w:p>
    <w:p w:rsidR="00BD3CF3" w:rsidRPr="00D0687B" w:rsidRDefault="00C258A6" w:rsidP="00BD3CF3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Weigh baby and note weight. </w:t>
      </w:r>
      <w:r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>This is the “before” weight.</w:t>
      </w:r>
      <w:r w:rsidR="00BD3CF3"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 xml:space="preserve">  Press #1   </w:t>
      </w:r>
    </w:p>
    <w:p w:rsidR="00BD3CF3" w:rsidRPr="00D0687B" w:rsidRDefault="00BD3CF3" w:rsidP="00BD3CF3">
      <w:pPr>
        <w:pStyle w:val="ListParagraph"/>
        <w:spacing w:after="0" w:line="240" w:lineRule="auto"/>
        <w:ind w:left="1440"/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</w:pPr>
      <w:r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 xml:space="preserve">             </w:t>
      </w:r>
      <w:proofErr w:type="gramStart"/>
      <w:r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>and</w:t>
      </w:r>
      <w:proofErr w:type="gramEnd"/>
      <w:r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 xml:space="preserve"> this will lock this weight into the memory. </w:t>
      </w:r>
    </w:p>
    <w:p w:rsidR="00BD3CF3" w:rsidRPr="00D0687B" w:rsidRDefault="00BD3CF3" w:rsidP="00BD3CF3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Reconnect leads. </w:t>
      </w:r>
    </w:p>
    <w:p w:rsidR="00C258A6" w:rsidRDefault="00C258A6" w:rsidP="00C258A6">
      <w:pPr>
        <w:pStyle w:val="ListParagraph"/>
        <w:spacing w:after="0" w:line="240" w:lineRule="auto"/>
        <w:ind w:left="144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C258A6" w:rsidRDefault="00C258A6" w:rsidP="00C258A6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During breastfeeding session</w:t>
      </w:r>
    </w:p>
    <w:p w:rsidR="00C258A6" w:rsidRDefault="00C258A6" w:rsidP="00C258A6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Mother </w:t>
      </w: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breastfeeds</w:t>
      </w:r>
      <w:proofErr w:type="gramEnd"/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the infant.</w:t>
      </w:r>
      <w:r w:rsidR="00BD3CF3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C258A6" w:rsidRDefault="00C258A6" w:rsidP="00C258A6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DO NOT change the diaper.</w:t>
      </w:r>
    </w:p>
    <w:p w:rsidR="00C258A6" w:rsidRDefault="00C258A6" w:rsidP="00C258A6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DO NOT change any clothes or blankets even if baby has</w:t>
      </w:r>
      <w:r w:rsidR="00A07F61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an emesis.</w:t>
      </w:r>
    </w:p>
    <w:p w:rsidR="00A07F61" w:rsidRDefault="00A07F61" w:rsidP="00A07F61">
      <w:pPr>
        <w:pStyle w:val="ListParagraph"/>
        <w:spacing w:after="0" w:line="240" w:lineRule="auto"/>
        <w:ind w:left="144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A07F61" w:rsidRDefault="00A07F61" w:rsidP="00A07F61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After breastfeeding session</w:t>
      </w:r>
    </w:p>
    <w:p w:rsidR="00A07F61" w:rsidRDefault="00BD3CF3" w:rsidP="00A07F61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lastRenderedPageBreak/>
        <w:t>Reweigh</w:t>
      </w:r>
      <w:r w:rsidR="00A07F61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the infant with the EXACT SAME CLOTHES, DIAPER, </w:t>
      </w:r>
    </w:p>
    <w:p w:rsidR="00D0687B" w:rsidRDefault="00BD3CF3" w:rsidP="00D0687B">
      <w:pPr>
        <w:pStyle w:val="ListParagraph"/>
        <w:spacing w:after="0" w:line="240" w:lineRule="auto"/>
        <w:ind w:left="1440"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BLANKET, BURP CLOTH, LEADS DISCONNECTED </w:t>
      </w:r>
      <w:r w:rsidR="00A07F61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ETC. as the baby </w:t>
      </w:r>
      <w:r w:rsid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</w:t>
      </w:r>
    </w:p>
    <w:p w:rsidR="00BD3CF3" w:rsidRDefault="00A07F61" w:rsidP="00A07F61">
      <w:pPr>
        <w:pStyle w:val="ListParagraph"/>
        <w:spacing w:after="0" w:line="240" w:lineRule="auto"/>
        <w:ind w:left="1440"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proofErr w:type="gramStart"/>
      <w:r w:rsidRPr="00BD3CF3">
        <w:rPr>
          <w:rFonts w:ascii="Cambria" w:eastAsia="ヒラギノ角ゴ Pro W3" w:hAnsi="Cambria" w:cs="Times New Roman"/>
          <w:color w:val="000000"/>
          <w:sz w:val="24"/>
          <w:szCs w:val="20"/>
        </w:rPr>
        <w:t>was</w:t>
      </w:r>
      <w:proofErr w:type="gramEnd"/>
      <w:r w:rsidRPr="00BD3CF3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weighed with </w:t>
      </w:r>
      <w:r w:rsidR="00D0687B">
        <w:rPr>
          <w:rFonts w:ascii="Cambria" w:eastAsia="ヒラギノ角ゴ Pro W3" w:hAnsi="Cambria" w:cs="Times New Roman"/>
          <w:color w:val="000000"/>
          <w:sz w:val="24"/>
          <w:szCs w:val="20"/>
        </w:rPr>
        <w:t>b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>efore</w:t>
      </w:r>
      <w:r w:rsidR="00BD3CF3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>the breastfeeding session.</w:t>
      </w:r>
      <w:r w:rsidR="00BD3CF3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</w:t>
      </w:r>
    </w:p>
    <w:p w:rsidR="00A07F61" w:rsidRDefault="00A07F61" w:rsidP="00A07F61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Burp cloth or clothing with any drool or emesis should be included in</w:t>
      </w:r>
    </w:p>
    <w:p w:rsidR="00A07F61" w:rsidRDefault="00A07F61" w:rsidP="00A07F61">
      <w:pPr>
        <w:pStyle w:val="ListParagraph"/>
        <w:spacing w:after="0" w:line="240" w:lineRule="auto"/>
        <w:ind w:left="1440"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the</w:t>
      </w:r>
      <w:proofErr w:type="gramEnd"/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weight as they are part of  breastfeeding intake.</w:t>
      </w:r>
      <w:r w:rsidR="00BD3CF3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D0687B" w:rsidRPr="00D0687B" w:rsidRDefault="00D0687B" w:rsidP="00D0687B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Weigh baby and note weight. </w:t>
      </w:r>
      <w:r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 xml:space="preserve">This is the after weight. Press #2 and  </w:t>
      </w:r>
    </w:p>
    <w:p w:rsidR="00D0687B" w:rsidRPr="00D0687B" w:rsidRDefault="00D0687B" w:rsidP="00D0687B">
      <w:pPr>
        <w:pStyle w:val="ListParagraph"/>
        <w:spacing w:after="0" w:line="240" w:lineRule="auto"/>
        <w:ind w:left="1440"/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</w:pPr>
      <w:r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 xml:space="preserve">              </w:t>
      </w:r>
      <w:proofErr w:type="gramStart"/>
      <w:r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>this</w:t>
      </w:r>
      <w:proofErr w:type="gramEnd"/>
      <w:r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 xml:space="preserve"> will lock this weight into the memory. </w:t>
      </w:r>
    </w:p>
    <w:p w:rsidR="00A07F61" w:rsidRDefault="00A07F61" w:rsidP="00A07F61">
      <w:pPr>
        <w:pStyle w:val="ListParagraph"/>
        <w:spacing w:after="0" w:line="240" w:lineRule="auto"/>
        <w:ind w:left="216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A07F61" w:rsidRDefault="00A07F61" w:rsidP="00A07F61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Determining breastfeeding session intake</w:t>
      </w:r>
    </w:p>
    <w:p w:rsidR="00A07F61" w:rsidRDefault="00A07F61" w:rsidP="00A07F61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Subtract the first (before) weight from the second (after) weight. The </w:t>
      </w:r>
    </w:p>
    <w:p w:rsidR="00B04949" w:rsidRPr="00D0687B" w:rsidRDefault="00A07F61" w:rsidP="00A07F61">
      <w:pPr>
        <w:pStyle w:val="ListParagraph"/>
        <w:spacing w:after="0" w:line="240" w:lineRule="auto"/>
        <w:ind w:left="2160"/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</w:pP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difference</w:t>
      </w:r>
      <w:proofErr w:type="gramEnd"/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in grams is considered the intake in ml’s.</w:t>
      </w:r>
      <w:r w:rsid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</w:t>
      </w:r>
      <w:r w:rsidR="00D0687B" w:rsidRPr="00D0687B">
        <w:rPr>
          <w:rFonts w:ascii="Cambria" w:eastAsia="ヒラギノ角ゴ Pro W3" w:hAnsi="Cambria" w:cs="Times New Roman"/>
          <w:b/>
          <w:i/>
          <w:color w:val="000000"/>
          <w:sz w:val="24"/>
          <w:szCs w:val="20"/>
        </w:rPr>
        <w:t xml:space="preserve">Press #3 and this will provide the intake. </w:t>
      </w:r>
    </w:p>
    <w:p w:rsidR="00B04949" w:rsidRDefault="00B04949" w:rsidP="00B04949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If the “after” weight is smaller than the “before” weight, this means the </w:t>
      </w:r>
    </w:p>
    <w:p w:rsidR="00B04949" w:rsidRDefault="00B04949" w:rsidP="00B04949">
      <w:pPr>
        <w:pStyle w:val="ListParagraph"/>
        <w:spacing w:after="0" w:line="240" w:lineRule="auto"/>
        <w:ind w:left="2160"/>
        <w:rPr>
          <w:rFonts w:ascii="Cambria" w:eastAsia="ヒラギノ角ゴ Pro W3" w:hAnsi="Cambria" w:cs="Times New Roman"/>
          <w:color w:val="000000"/>
          <w:sz w:val="24"/>
          <w:szCs w:val="20"/>
        </w:rPr>
      </w:pP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baby</w:t>
      </w:r>
      <w:proofErr w:type="gramEnd"/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has lost weigh</w:t>
      </w:r>
      <w:r w:rsidR="00DE4C06">
        <w:rPr>
          <w:rFonts w:ascii="Cambria" w:eastAsia="ヒラギノ角ゴ Pro W3" w:hAnsi="Cambria" w:cs="Times New Roman"/>
          <w:color w:val="000000"/>
          <w:sz w:val="24"/>
          <w:szCs w:val="20"/>
        </w:rPr>
        <w:t>t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which is possible. However, it is more likely that you forgot a blanket or someone changed a diaper, etc.</w:t>
      </w:r>
    </w:p>
    <w:p w:rsidR="00B04949" w:rsidRDefault="00B04949" w:rsidP="00B04949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If the infant receives a tube feeding at the same time of the</w:t>
      </w:r>
      <w:r w:rsid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B04949" w:rsidRDefault="00B04949" w:rsidP="00B04949">
      <w:pPr>
        <w:pStyle w:val="ListParagraph"/>
        <w:spacing w:after="0" w:line="240" w:lineRule="auto"/>
        <w:ind w:left="1440"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breastfeeding</w:t>
      </w:r>
      <w:proofErr w:type="gramEnd"/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session, subtract the amount given via tube to </w:t>
      </w:r>
    </w:p>
    <w:p w:rsidR="00B04949" w:rsidRDefault="00B04949" w:rsidP="00B04949">
      <w:pPr>
        <w:pStyle w:val="ListParagraph"/>
        <w:spacing w:after="0" w:line="240" w:lineRule="auto"/>
        <w:ind w:left="1440"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determine</w:t>
      </w:r>
      <w:proofErr w:type="gramEnd"/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the amount of breast milk ingested directly by</w:t>
      </w:r>
    </w:p>
    <w:p w:rsidR="00B04949" w:rsidRDefault="00B04949" w:rsidP="00B04949">
      <w:pPr>
        <w:pStyle w:val="ListParagraph"/>
        <w:spacing w:after="0" w:line="240" w:lineRule="auto"/>
        <w:ind w:left="1440"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breastfeeding</w:t>
      </w:r>
      <w:proofErr w:type="gramEnd"/>
      <w:r>
        <w:rPr>
          <w:rFonts w:ascii="Cambria" w:eastAsia="ヒラギノ角ゴ Pro W3" w:hAnsi="Cambria" w:cs="Times New Roman"/>
          <w:color w:val="000000"/>
          <w:sz w:val="24"/>
          <w:szCs w:val="20"/>
        </w:rPr>
        <w:t>.</w:t>
      </w:r>
    </w:p>
    <w:p w:rsidR="00D87F2C" w:rsidRDefault="00D87F2C" w:rsidP="00B04949">
      <w:pPr>
        <w:pStyle w:val="ListParagraph"/>
        <w:spacing w:after="0" w:line="240" w:lineRule="auto"/>
        <w:ind w:left="1440"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B04949" w:rsidRPr="00D0687B" w:rsidRDefault="00B04949" w:rsidP="00B04949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>Documentation of intake</w:t>
      </w:r>
    </w:p>
    <w:p w:rsidR="00D0687B" w:rsidRDefault="00B04949" w:rsidP="00D0687B">
      <w:pPr>
        <w:pStyle w:val="ListParagraph"/>
        <w:numPr>
          <w:ilvl w:val="2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Record the intake of breast milk </w:t>
      </w:r>
      <w:r w:rsidR="00D0687B"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and use of test weight </w:t>
      </w:r>
      <w:r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>in the EMR</w:t>
      </w:r>
      <w:r w:rsidR="00D0687B"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D0687B" w:rsidRDefault="00D0687B" w:rsidP="00D0687B">
      <w:pPr>
        <w:spacing w:after="0" w:line="240" w:lineRule="auto"/>
        <w:ind w:left="1440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</w:t>
      </w: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br</w:t>
      </w:r>
      <w:r w:rsidR="00B04949"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>east</w:t>
      </w:r>
      <w:proofErr w:type="gramEnd"/>
      <w:r w:rsidR="00B04949"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milk ingested </w:t>
      </w:r>
      <w:r w:rsidR="004C525D"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>d</w:t>
      </w:r>
      <w:r w:rsidR="00B04949"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irectly from breastfeeding should be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</w:t>
      </w:r>
    </w:p>
    <w:p w:rsidR="00B04949" w:rsidRDefault="00D0687B" w:rsidP="00D0687B">
      <w:pPr>
        <w:spacing w:after="0" w:line="240" w:lineRule="auto"/>
        <w:ind w:left="1440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</w:t>
      </w:r>
      <w:proofErr w:type="gramStart"/>
      <w:r w:rsidR="00B04949"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>documented</w:t>
      </w:r>
      <w:proofErr w:type="gramEnd"/>
      <w:r w:rsidR="00B04949"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as PO intake.</w:t>
      </w:r>
      <w:r w:rsidRPr="00D0687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DE4C06" w:rsidRDefault="00DE4C06" w:rsidP="00DE4C06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E4C06" w:rsidRPr="00B4618F" w:rsidRDefault="00B4618F" w:rsidP="00E418D9">
      <w:pPr>
        <w:pStyle w:val="ListParagraph"/>
        <w:numPr>
          <w:ilvl w:val="0"/>
          <w:numId w:val="14"/>
        </w:numPr>
        <w:spacing w:after="0" w:line="240" w:lineRule="auto"/>
        <w:rPr>
          <w:rFonts w:ascii="Cambria" w:eastAsia="ヒラギノ角ゴ Pro W3" w:hAnsi="Cambria" w:cs="Times New Roman"/>
          <w:b/>
          <w:caps/>
          <w:color w:val="000000"/>
          <w:sz w:val="24"/>
          <w:szCs w:val="20"/>
        </w:rPr>
      </w:pPr>
      <w:r w:rsidRPr="00B4618F">
        <w:rPr>
          <w:rFonts w:ascii="Cambria" w:eastAsia="ヒラギノ角ゴ Pro W3" w:hAnsi="Cambria" w:cs="Times New Roman"/>
          <w:b/>
          <w:caps/>
          <w:color w:val="000000"/>
          <w:sz w:val="24"/>
          <w:szCs w:val="20"/>
        </w:rPr>
        <w:t>Using test weights to determine supplement</w:t>
      </w:r>
    </w:p>
    <w:p w:rsidR="00B4618F" w:rsidRPr="00B4618F" w:rsidRDefault="00B4618F" w:rsidP="00B4618F">
      <w:pPr>
        <w:pStyle w:val="ListParagraph"/>
        <w:numPr>
          <w:ilvl w:val="1"/>
          <w:numId w:val="10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Test weights can be used to answer the following questions:</w:t>
      </w:r>
    </w:p>
    <w:p w:rsidR="00DE4C06" w:rsidRPr="00DE4C06" w:rsidRDefault="00DE4C06" w:rsidP="00DE4C06">
      <w:pPr>
        <w:pStyle w:val="ListParagraph"/>
        <w:numPr>
          <w:ilvl w:val="2"/>
          <w:numId w:val="10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DE4C06">
        <w:rPr>
          <w:rFonts w:ascii="Cambria" w:eastAsia="ヒラギノ角ゴ Pro W3" w:hAnsi="Cambria" w:cs="Times New Roman"/>
          <w:color w:val="000000"/>
          <w:sz w:val="24"/>
          <w:szCs w:val="20"/>
        </w:rPr>
        <w:t>How much should I decrease the tube feeding?</w:t>
      </w:r>
    </w:p>
    <w:p w:rsidR="00DE4C06" w:rsidRPr="00DE4C06" w:rsidRDefault="00DE4C06" w:rsidP="00DE4C06">
      <w:pPr>
        <w:pStyle w:val="ListParagraph"/>
        <w:numPr>
          <w:ilvl w:val="2"/>
          <w:numId w:val="10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DE4C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Should any supplement be given?</w:t>
      </w:r>
    </w:p>
    <w:p w:rsidR="00DE4C06" w:rsidRDefault="00DE4C06" w:rsidP="00DE4C06">
      <w:pPr>
        <w:pStyle w:val="ListParagraph"/>
        <w:numPr>
          <w:ilvl w:val="2"/>
          <w:numId w:val="10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E418D9">
        <w:rPr>
          <w:rFonts w:ascii="Cambria" w:eastAsia="ヒラギノ角ゴ Pro W3" w:hAnsi="Cambria" w:cs="Times New Roman"/>
          <w:color w:val="000000"/>
          <w:sz w:val="24"/>
          <w:szCs w:val="20"/>
        </w:rPr>
        <w:t>Can we increase the number of times/day baby goes to breast</w:t>
      </w:r>
      <w:r w:rsidR="00E418D9" w:rsidRPr="00E418D9">
        <w:rPr>
          <w:rFonts w:ascii="Cambria" w:eastAsia="ヒラギノ角ゴ Pro W3" w:hAnsi="Cambria" w:cs="Times New Roman"/>
          <w:color w:val="000000"/>
          <w:sz w:val="24"/>
          <w:szCs w:val="20"/>
        </w:rPr>
        <w:t>?</w:t>
      </w:r>
    </w:p>
    <w:p w:rsidR="00B4618F" w:rsidRPr="00E418D9" w:rsidRDefault="00B4618F" w:rsidP="00B4618F">
      <w:pPr>
        <w:pStyle w:val="ListParagraph"/>
        <w:spacing w:after="0" w:line="240" w:lineRule="auto"/>
        <w:ind w:left="144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E418D9" w:rsidRPr="00B4618F" w:rsidRDefault="00E418D9" w:rsidP="00B4618F">
      <w:pPr>
        <w:pStyle w:val="ListParagraph"/>
        <w:numPr>
          <w:ilvl w:val="1"/>
          <w:numId w:val="10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Consider increasing number of times/day baby goes to breast if baby </w:t>
      </w:r>
    </w:p>
    <w:p w:rsidR="00E418D9" w:rsidRDefault="00E418D9" w:rsidP="00B4618F">
      <w:pPr>
        <w:spacing w:after="0" w:line="240" w:lineRule="auto"/>
        <w:ind w:left="720"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proofErr w:type="gramStart"/>
      <w:r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reached</w:t>
      </w:r>
      <w:proofErr w:type="gramEnd"/>
      <w:r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&gt;75% of calculated feeding target volume</w:t>
      </w:r>
    </w:p>
    <w:p w:rsidR="00B4618F" w:rsidRPr="00B4618F" w:rsidRDefault="00B4618F" w:rsidP="00B4618F">
      <w:pPr>
        <w:spacing w:after="0" w:line="240" w:lineRule="auto"/>
        <w:ind w:left="720" w:firstLine="72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E4C06" w:rsidRDefault="00DE4C06" w:rsidP="00B4618F">
      <w:pPr>
        <w:pStyle w:val="ListParagraph"/>
        <w:numPr>
          <w:ilvl w:val="1"/>
          <w:numId w:val="10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If &lt;75 % of calculated feeding volume, give supplement</w:t>
      </w:r>
    </w:p>
    <w:p w:rsidR="00B4618F" w:rsidRPr="00B4618F" w:rsidRDefault="00B4618F" w:rsidP="00B4618F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E418D9" w:rsidRPr="00B4618F" w:rsidRDefault="00DE4C06" w:rsidP="00B4618F">
      <w:pPr>
        <w:pStyle w:val="ListParagraph"/>
        <w:numPr>
          <w:ilvl w:val="1"/>
          <w:numId w:val="10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If &gt; 75% of calculated feeding volume, skip supplement unless</w:t>
      </w:r>
      <w:r w:rsidR="00B4618F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baby shows</w:t>
      </w:r>
    </w:p>
    <w:p w:rsidR="00DE4C06" w:rsidRDefault="00B4618F" w:rsidP="00B4618F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             </w:t>
      </w:r>
      <w:proofErr w:type="gramStart"/>
      <w:r w:rsidR="00DE4C06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cues</w:t>
      </w:r>
      <w:proofErr w:type="gramEnd"/>
      <w:r w:rsidR="00DE4C06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that indicate ongoing</w:t>
      </w:r>
      <w:r w:rsidR="00E418D9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DE4C06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hunger.</w:t>
      </w:r>
    </w:p>
    <w:p w:rsidR="00B4618F" w:rsidRPr="00B4618F" w:rsidRDefault="00B4618F" w:rsidP="00B4618F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E418D9" w:rsidRDefault="00DE4C06" w:rsidP="00B4618F">
      <w:pPr>
        <w:pStyle w:val="ListParagraph"/>
        <w:numPr>
          <w:ilvl w:val="1"/>
          <w:numId w:val="10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E418D9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Stop doing test weights when baby has had several feedings of 90% of </w:t>
      </w:r>
    </w:p>
    <w:p w:rsidR="00DE4C06" w:rsidRDefault="00B4618F" w:rsidP="00B4618F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             </w:t>
      </w:r>
      <w:proofErr w:type="gramStart"/>
      <w:r w:rsidR="00DE4C06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calculated</w:t>
      </w:r>
      <w:proofErr w:type="gramEnd"/>
      <w:r w:rsidR="00DE4C06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need.</w:t>
      </w:r>
    </w:p>
    <w:p w:rsidR="00B4618F" w:rsidRPr="00B4618F" w:rsidRDefault="00B4618F" w:rsidP="00B4618F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E418D9" w:rsidRDefault="00DE4C06" w:rsidP="00B4618F">
      <w:pPr>
        <w:pStyle w:val="ListParagraph"/>
        <w:numPr>
          <w:ilvl w:val="1"/>
          <w:numId w:val="10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E418D9">
        <w:rPr>
          <w:rFonts w:ascii="Cambria" w:eastAsia="ヒラギノ角ゴ Pro W3" w:hAnsi="Cambria" w:cs="Times New Roman"/>
          <w:color w:val="000000"/>
          <w:sz w:val="24"/>
          <w:szCs w:val="20"/>
        </w:rPr>
        <w:t>Make sure you are teaching mom that this is not to PROVE her</w:t>
      </w:r>
      <w:r w:rsidR="00B4618F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breastfeeding</w:t>
      </w:r>
    </w:p>
    <w:p w:rsidR="00B4618F" w:rsidRDefault="00B4618F" w:rsidP="00B4618F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             </w:t>
      </w:r>
      <w:proofErr w:type="gramStart"/>
      <w:r w:rsidR="00DE4C06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adequacy</w:t>
      </w:r>
      <w:proofErr w:type="gramEnd"/>
      <w:r w:rsidR="00DE4C06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, but rather to make sure</w:t>
      </w:r>
      <w:r w:rsidR="00E418D9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DE4C06" w:rsidRPr="00B4618F">
        <w:rPr>
          <w:rFonts w:ascii="Cambria" w:eastAsia="ヒラギノ角ゴ Pro W3" w:hAnsi="Cambria" w:cs="Times New Roman"/>
          <w:color w:val="000000"/>
          <w:sz w:val="24"/>
          <w:szCs w:val="20"/>
        </w:rPr>
        <w:t>we don’t overfeed or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DE4C06" w:rsidRPr="00E418D9">
        <w:rPr>
          <w:rFonts w:ascii="Cambria" w:eastAsia="ヒラギノ角ゴ Pro W3" w:hAnsi="Cambria" w:cs="Times New Roman"/>
          <w:color w:val="000000"/>
          <w:sz w:val="24"/>
          <w:szCs w:val="20"/>
        </w:rPr>
        <w:t>do more than baby</w:t>
      </w:r>
    </w:p>
    <w:p w:rsidR="00D87F2C" w:rsidRPr="00E418D9" w:rsidRDefault="00B4618F" w:rsidP="00B4618F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                  </w:t>
      </w:r>
      <w:r w:rsidR="00DE4C06" w:rsidRPr="00E418D9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  </w:t>
      </w:r>
      <w:proofErr w:type="gramStart"/>
      <w:r w:rsidR="00DE4C06" w:rsidRPr="00E418D9">
        <w:rPr>
          <w:rFonts w:ascii="Cambria" w:eastAsia="ヒラギノ角ゴ Pro W3" w:hAnsi="Cambria" w:cs="Times New Roman"/>
          <w:color w:val="000000"/>
          <w:sz w:val="24"/>
          <w:szCs w:val="20"/>
        </w:rPr>
        <w:t>needs</w:t>
      </w:r>
      <w:proofErr w:type="gramEnd"/>
      <w:r w:rsidR="00DE4C06" w:rsidRPr="00E418D9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for us to do for him.</w:t>
      </w:r>
    </w:p>
    <w:p w:rsidR="00D87F2C" w:rsidRDefault="00D87F2C" w:rsidP="00D87F2C">
      <w:p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 w:rsidRPr="00D87F2C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lastRenderedPageBreak/>
        <w:t>References:</w:t>
      </w:r>
    </w:p>
    <w:p w:rsidR="00D87F2C" w:rsidRPr="00B4618F" w:rsidRDefault="00B4618F" w:rsidP="00D87F2C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proofErr w:type="gram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California Perinatal Care Collaborative (CPQCC)</w:t>
      </w:r>
      <w:r w:rsidR="00C3552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(2008).</w:t>
      </w:r>
      <w:proofErr w:type="gramEnd"/>
      <w:r w:rsidR="00C3552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>Nutritional support of the VLBW infant</w:t>
      </w:r>
      <w:r w:rsidR="00C3552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: Appendix 5-C1. Retrieved on July 14, 2014 from </w:t>
      </w:r>
      <w:r w:rsidR="00C3552E" w:rsidRPr="00C3552E">
        <w:rPr>
          <w:rFonts w:ascii="Cambria" w:eastAsia="ヒラギノ角ゴ Pro W3" w:hAnsi="Cambria" w:cs="Times New Roman"/>
          <w:color w:val="000000"/>
          <w:sz w:val="24"/>
          <w:szCs w:val="20"/>
        </w:rPr>
        <w:t>http://cpqcc.org/quality_improvement/qi_toolkits/nutritional_support_of_the_vlbw_infant_rev_december_2008</w:t>
      </w:r>
    </w:p>
    <w:p w:rsidR="00A50478" w:rsidRDefault="00A50478" w:rsidP="00B04949">
      <w:pPr>
        <w:pStyle w:val="ListParagraph"/>
        <w:spacing w:after="0" w:line="240" w:lineRule="auto"/>
        <w:ind w:left="216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B04949" w:rsidRDefault="00B04949" w:rsidP="00A50478">
      <w:pPr>
        <w:pStyle w:val="ListParagraph"/>
        <w:spacing w:after="0" w:line="240" w:lineRule="auto"/>
        <w:ind w:left="216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B04949" w:rsidRDefault="00B04949" w:rsidP="00B04949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B04949" w:rsidRDefault="00B04949" w:rsidP="00B04949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6B41AE" w:rsidRDefault="006B41AE"/>
    <w:sectPr w:rsidR="006B41A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F2C" w:rsidRDefault="00D87F2C" w:rsidP="00D87F2C">
      <w:pPr>
        <w:spacing w:after="0" w:line="240" w:lineRule="auto"/>
      </w:pPr>
      <w:r>
        <w:separator/>
      </w:r>
    </w:p>
  </w:endnote>
  <w:endnote w:type="continuationSeparator" w:id="0">
    <w:p w:rsidR="00D87F2C" w:rsidRDefault="00D87F2C" w:rsidP="00D87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F2C" w:rsidRDefault="00D87F2C">
    <w:pPr>
      <w:pStyle w:val="Footer"/>
    </w:pPr>
    <w:r>
      <w:t>7.1</w:t>
    </w:r>
    <w:r w:rsidR="00F0006F">
      <w:t>8</w:t>
    </w:r>
    <w:r>
      <w:t>.14</w:t>
    </w:r>
  </w:p>
  <w:p w:rsidR="00D87F2C" w:rsidRDefault="00D87F2C">
    <w:pPr>
      <w:pStyle w:val="Footer"/>
    </w:pPr>
  </w:p>
  <w:p w:rsidR="00D87F2C" w:rsidRDefault="00D87F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F2C" w:rsidRDefault="00D87F2C" w:rsidP="00D87F2C">
      <w:pPr>
        <w:spacing w:after="0" w:line="240" w:lineRule="auto"/>
      </w:pPr>
      <w:r>
        <w:separator/>
      </w:r>
    </w:p>
  </w:footnote>
  <w:footnote w:type="continuationSeparator" w:id="0">
    <w:p w:rsidR="00D87F2C" w:rsidRDefault="00D87F2C" w:rsidP="00D87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894EE880"/>
    <w:lvl w:ilvl="0">
      <w:start w:val="1"/>
      <w:numFmt w:val="decimal"/>
      <w:isLgl/>
      <w:lvlText w:val="%1."/>
      <w:lvlJc w:val="left"/>
      <w:pPr>
        <w:tabs>
          <w:tab w:val="num" w:pos="1700"/>
        </w:tabs>
        <w:ind w:left="1700" w:firstLine="0"/>
      </w:pPr>
      <w:rPr>
        <w:color w:val="000000"/>
        <w:position w:val="0"/>
        <w:sz w:val="24"/>
      </w:rPr>
    </w:lvl>
    <w:lvl w:ilvl="1">
      <w:start w:val="1"/>
      <w:numFmt w:val="lowerLetter"/>
      <w:suff w:val="nothing"/>
      <w:lvlText w:val="%2."/>
      <w:lvlJc w:val="left"/>
      <w:pPr>
        <w:ind w:left="1440" w:firstLine="620"/>
      </w:pPr>
      <w:rPr>
        <w:color w:val="000000"/>
        <w:position w:val="0"/>
        <w:sz w:val="24"/>
      </w:rPr>
    </w:lvl>
    <w:lvl w:ilvl="2">
      <w:start w:val="1"/>
      <w:numFmt w:val="lowerRoman"/>
      <w:suff w:val="nothing"/>
      <w:lvlText w:val="%3."/>
      <w:lvlJc w:val="left"/>
      <w:pPr>
        <w:ind w:left="1440" w:firstLine="980"/>
      </w:pPr>
      <w:rPr>
        <w:color w:val="000000"/>
        <w:position w:val="0"/>
        <w:sz w:val="24"/>
      </w:rPr>
    </w:lvl>
    <w:lvl w:ilvl="3">
      <w:start w:val="1"/>
      <w:numFmt w:val="decimal"/>
      <w:isLgl/>
      <w:suff w:val="nothing"/>
      <w:lvlText w:val="%4."/>
      <w:lvlJc w:val="left"/>
      <w:pPr>
        <w:ind w:left="1440" w:firstLine="1340"/>
      </w:pPr>
      <w:rPr>
        <w:color w:val="000000"/>
        <w:position w:val="0"/>
        <w:sz w:val="24"/>
      </w:rPr>
    </w:lvl>
    <w:lvl w:ilvl="4">
      <w:start w:val="1"/>
      <w:numFmt w:val="lowerLetter"/>
      <w:suff w:val="nothing"/>
      <w:lvlText w:val="%5."/>
      <w:lvlJc w:val="left"/>
      <w:pPr>
        <w:ind w:left="1440" w:firstLine="1700"/>
      </w:pPr>
      <w:rPr>
        <w:color w:val="000000"/>
        <w:position w:val="0"/>
        <w:sz w:val="24"/>
      </w:rPr>
    </w:lvl>
    <w:lvl w:ilvl="5">
      <w:start w:val="1"/>
      <w:numFmt w:val="lowerRoman"/>
      <w:suff w:val="nothing"/>
      <w:lvlText w:val="%6."/>
      <w:lvlJc w:val="left"/>
      <w:pPr>
        <w:ind w:left="1440" w:firstLine="2060"/>
      </w:pPr>
      <w:rPr>
        <w:color w:val="000000"/>
        <w:position w:val="0"/>
        <w:sz w:val="24"/>
      </w:rPr>
    </w:lvl>
    <w:lvl w:ilvl="6">
      <w:start w:val="1"/>
      <w:numFmt w:val="decimal"/>
      <w:isLgl/>
      <w:suff w:val="nothing"/>
      <w:lvlText w:val="%7."/>
      <w:lvlJc w:val="left"/>
      <w:pPr>
        <w:ind w:left="1440" w:firstLine="2420"/>
      </w:pPr>
      <w:rPr>
        <w:color w:val="000000"/>
        <w:position w:val="0"/>
        <w:sz w:val="24"/>
      </w:rPr>
    </w:lvl>
    <w:lvl w:ilvl="7">
      <w:start w:val="1"/>
      <w:numFmt w:val="lowerLetter"/>
      <w:suff w:val="nothing"/>
      <w:lvlText w:val="%8."/>
      <w:lvlJc w:val="left"/>
      <w:pPr>
        <w:ind w:left="1440" w:firstLine="2780"/>
      </w:pPr>
      <w:rPr>
        <w:color w:val="000000"/>
        <w:position w:val="0"/>
        <w:sz w:val="24"/>
      </w:rPr>
    </w:lvl>
    <w:lvl w:ilvl="8">
      <w:start w:val="1"/>
      <w:numFmt w:val="lowerRoman"/>
      <w:suff w:val="nothing"/>
      <w:lvlText w:val="%9."/>
      <w:lvlJc w:val="left"/>
      <w:pPr>
        <w:ind w:left="1440" w:firstLine="3140"/>
      </w:pPr>
      <w:rPr>
        <w:color w:val="000000"/>
        <w:position w:val="0"/>
        <w:sz w:val="24"/>
      </w:rPr>
    </w:lvl>
  </w:abstractNum>
  <w:abstractNum w:abstractNumId="1">
    <w:nsid w:val="00000015"/>
    <w:multiLevelType w:val="multilevel"/>
    <w:tmpl w:val="894EE887"/>
    <w:lvl w:ilvl="0">
      <w:start w:val="1"/>
      <w:numFmt w:val="decimal"/>
      <w:isLgl/>
      <w:lvlText w:val="%1."/>
      <w:lvlJc w:val="left"/>
      <w:pPr>
        <w:tabs>
          <w:tab w:val="num" w:pos="1700"/>
        </w:tabs>
        <w:ind w:left="1700" w:firstLine="0"/>
      </w:pPr>
      <w:rPr>
        <w:color w:val="000000"/>
        <w:position w:val="0"/>
        <w:sz w:val="24"/>
      </w:rPr>
    </w:lvl>
    <w:lvl w:ilvl="1">
      <w:start w:val="1"/>
      <w:numFmt w:val="lowerLetter"/>
      <w:suff w:val="nothing"/>
      <w:lvlText w:val="%2."/>
      <w:lvlJc w:val="left"/>
      <w:pPr>
        <w:ind w:left="1440" w:firstLine="620"/>
      </w:pPr>
      <w:rPr>
        <w:color w:val="000000"/>
        <w:position w:val="0"/>
        <w:sz w:val="24"/>
      </w:rPr>
    </w:lvl>
    <w:lvl w:ilvl="2">
      <w:start w:val="1"/>
      <w:numFmt w:val="lowerRoman"/>
      <w:suff w:val="nothing"/>
      <w:lvlText w:val="%3."/>
      <w:lvlJc w:val="left"/>
      <w:pPr>
        <w:ind w:left="1440" w:firstLine="980"/>
      </w:pPr>
      <w:rPr>
        <w:color w:val="000000"/>
        <w:position w:val="0"/>
        <w:sz w:val="24"/>
      </w:rPr>
    </w:lvl>
    <w:lvl w:ilvl="3">
      <w:start w:val="1"/>
      <w:numFmt w:val="decimal"/>
      <w:isLgl/>
      <w:suff w:val="nothing"/>
      <w:lvlText w:val="%4."/>
      <w:lvlJc w:val="left"/>
      <w:pPr>
        <w:ind w:left="1440" w:firstLine="1340"/>
      </w:pPr>
      <w:rPr>
        <w:color w:val="000000"/>
        <w:position w:val="0"/>
        <w:sz w:val="24"/>
      </w:rPr>
    </w:lvl>
    <w:lvl w:ilvl="4">
      <w:start w:val="1"/>
      <w:numFmt w:val="lowerLetter"/>
      <w:suff w:val="nothing"/>
      <w:lvlText w:val="%5."/>
      <w:lvlJc w:val="left"/>
      <w:pPr>
        <w:ind w:left="1440" w:firstLine="1700"/>
      </w:pPr>
      <w:rPr>
        <w:color w:val="000000"/>
        <w:position w:val="0"/>
        <w:sz w:val="24"/>
      </w:rPr>
    </w:lvl>
    <w:lvl w:ilvl="5">
      <w:start w:val="1"/>
      <w:numFmt w:val="lowerRoman"/>
      <w:suff w:val="nothing"/>
      <w:lvlText w:val="%6."/>
      <w:lvlJc w:val="left"/>
      <w:pPr>
        <w:ind w:left="1440" w:firstLine="2060"/>
      </w:pPr>
      <w:rPr>
        <w:color w:val="000000"/>
        <w:position w:val="0"/>
        <w:sz w:val="24"/>
      </w:rPr>
    </w:lvl>
    <w:lvl w:ilvl="6">
      <w:start w:val="1"/>
      <w:numFmt w:val="decimal"/>
      <w:isLgl/>
      <w:suff w:val="nothing"/>
      <w:lvlText w:val="%7."/>
      <w:lvlJc w:val="left"/>
      <w:pPr>
        <w:ind w:left="1440" w:firstLine="2420"/>
      </w:pPr>
      <w:rPr>
        <w:color w:val="000000"/>
        <w:position w:val="0"/>
        <w:sz w:val="24"/>
      </w:rPr>
    </w:lvl>
    <w:lvl w:ilvl="7">
      <w:start w:val="1"/>
      <w:numFmt w:val="lowerLetter"/>
      <w:suff w:val="nothing"/>
      <w:lvlText w:val="%8."/>
      <w:lvlJc w:val="left"/>
      <w:pPr>
        <w:ind w:left="1440" w:firstLine="2780"/>
      </w:pPr>
      <w:rPr>
        <w:color w:val="000000"/>
        <w:position w:val="0"/>
        <w:sz w:val="24"/>
      </w:rPr>
    </w:lvl>
    <w:lvl w:ilvl="8">
      <w:start w:val="1"/>
      <w:numFmt w:val="lowerRoman"/>
      <w:suff w:val="nothing"/>
      <w:lvlText w:val="%9."/>
      <w:lvlJc w:val="left"/>
      <w:pPr>
        <w:ind w:left="1440" w:firstLine="3140"/>
      </w:pPr>
      <w:rPr>
        <w:color w:val="000000"/>
        <w:position w:val="0"/>
        <w:sz w:val="24"/>
      </w:rPr>
    </w:lvl>
  </w:abstractNum>
  <w:abstractNum w:abstractNumId="2">
    <w:nsid w:val="0DB874C3"/>
    <w:multiLevelType w:val="multilevel"/>
    <w:tmpl w:val="DC22BDD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  <w:rPr>
        <w:rFonts w:ascii="Cambria" w:eastAsia="ヒラギノ角ゴ Pro W3" w:hAnsi="Cambria" w:cs="Times New Roman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">
    <w:nsid w:val="0FD45FA4"/>
    <w:multiLevelType w:val="hybridMultilevel"/>
    <w:tmpl w:val="83B2BE7E"/>
    <w:lvl w:ilvl="0" w:tplc="B41AE4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7B264A"/>
    <w:multiLevelType w:val="multilevel"/>
    <w:tmpl w:val="6BAC2FF4"/>
    <w:lvl w:ilvl="0">
      <w:start w:val="2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5">
    <w:nsid w:val="26B64FF9"/>
    <w:multiLevelType w:val="multilevel"/>
    <w:tmpl w:val="AF944D2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6">
    <w:nsid w:val="28FA2675"/>
    <w:multiLevelType w:val="hybridMultilevel"/>
    <w:tmpl w:val="977E5AFC"/>
    <w:lvl w:ilvl="0" w:tplc="2F96FD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7619BA"/>
    <w:multiLevelType w:val="multilevel"/>
    <w:tmpl w:val="AF944D2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>
    <w:nsid w:val="33F92764"/>
    <w:multiLevelType w:val="multilevel"/>
    <w:tmpl w:val="AF944D2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9">
    <w:nsid w:val="456C731C"/>
    <w:multiLevelType w:val="hybridMultilevel"/>
    <w:tmpl w:val="570E16C8"/>
    <w:lvl w:ilvl="0" w:tplc="C37043E6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DD472F5"/>
    <w:multiLevelType w:val="hybridMultilevel"/>
    <w:tmpl w:val="DB2CA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347886"/>
    <w:multiLevelType w:val="multilevel"/>
    <w:tmpl w:val="AF944D2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2">
    <w:nsid w:val="6F001328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3">
    <w:nsid w:val="6F752700"/>
    <w:multiLevelType w:val="hybridMultilevel"/>
    <w:tmpl w:val="D3889B82"/>
    <w:lvl w:ilvl="0" w:tplc="87006A6A">
      <w:start w:val="3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5"/>
  </w:num>
  <w:num w:numId="13">
    <w:abstractNumId w:val="11"/>
  </w:num>
  <w:num w:numId="14">
    <w:abstractNumId w:val="9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A4E"/>
    <w:rsid w:val="00165667"/>
    <w:rsid w:val="004C525D"/>
    <w:rsid w:val="0062183A"/>
    <w:rsid w:val="00627C61"/>
    <w:rsid w:val="006B41AE"/>
    <w:rsid w:val="007C5327"/>
    <w:rsid w:val="0080765C"/>
    <w:rsid w:val="00A07F61"/>
    <w:rsid w:val="00A50478"/>
    <w:rsid w:val="00AE799E"/>
    <w:rsid w:val="00B04949"/>
    <w:rsid w:val="00B4618F"/>
    <w:rsid w:val="00BD3CF3"/>
    <w:rsid w:val="00C03850"/>
    <w:rsid w:val="00C258A6"/>
    <w:rsid w:val="00C3552E"/>
    <w:rsid w:val="00C56A9E"/>
    <w:rsid w:val="00C874E9"/>
    <w:rsid w:val="00D0687B"/>
    <w:rsid w:val="00D87F2C"/>
    <w:rsid w:val="00DE4C06"/>
    <w:rsid w:val="00E418D9"/>
    <w:rsid w:val="00ED1A4E"/>
    <w:rsid w:val="00EF4DBB"/>
    <w:rsid w:val="00F0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A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5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6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F2C"/>
  </w:style>
  <w:style w:type="paragraph" w:styleId="Footer">
    <w:name w:val="footer"/>
    <w:basedOn w:val="Normal"/>
    <w:link w:val="FooterChar"/>
    <w:uiPriority w:val="99"/>
    <w:unhideWhenUsed/>
    <w:rsid w:val="00D87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F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A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5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6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F2C"/>
  </w:style>
  <w:style w:type="paragraph" w:styleId="Footer">
    <w:name w:val="footer"/>
    <w:basedOn w:val="Normal"/>
    <w:link w:val="FooterChar"/>
    <w:uiPriority w:val="99"/>
    <w:unhideWhenUsed/>
    <w:rsid w:val="00D87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9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Tampa General Hospital</Company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Fugate, Karen</dc:creator>
  <cp:lastModifiedBy>Fugate, Karen</cp:lastModifiedBy>
  <cp:revision>3</cp:revision>
  <dcterms:created xsi:type="dcterms:W3CDTF">2014-07-18T16:18:00Z</dcterms:created>
  <dcterms:modified xsi:type="dcterms:W3CDTF">2014-07-18T16:22:00Z</dcterms:modified>
</cp:coreProperties>
</file>